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DAD" w:rsidRDefault="00B329B9">
      <w:bookmarkStart w:id="0" w:name="_GoBack"/>
      <w:bookmarkEnd w:id="0"/>
      <w:r>
        <w:rPr>
          <w:noProof/>
        </w:rPr>
        <w:drawing>
          <wp:inline distT="0" distB="0" distL="0" distR="0">
            <wp:extent cx="2578735" cy="792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2DAD" w:rsidRDefault="007B2DAD"/>
    <w:p w:rsidR="007B2DAD" w:rsidRDefault="00B32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sommes en croissance!</w:t>
      </w:r>
    </w:p>
    <w:p w:rsidR="007B2DAD" w:rsidRDefault="007B2DAD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12"/>
          <w:w w:val="110"/>
          <w:szCs w:val="16"/>
          <w:lang w:val="fr-FR"/>
        </w:rPr>
      </w:pPr>
    </w:p>
    <w:p w:rsidR="007B2DAD" w:rsidRDefault="00B329B9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  <w:r>
        <w:rPr>
          <w:rStyle w:val="CharacterStyle2"/>
          <w:color w:val="222A35" w:themeColor="text2" w:themeShade="80"/>
          <w:spacing w:val="-12"/>
          <w:w w:val="110"/>
          <w:szCs w:val="16"/>
          <w:lang w:val="fr-FR"/>
        </w:rPr>
        <w:t xml:space="preserve">Une importante étude de </w:t>
      </w:r>
      <w:r>
        <w:rPr>
          <w:rStyle w:val="CharacterStyle2"/>
          <w:color w:val="222A35" w:themeColor="text2" w:themeShade="80"/>
          <w:spacing w:val="-12"/>
          <w:w w:val="110"/>
          <w:szCs w:val="16"/>
          <w:u w:val="single"/>
          <w:lang w:val="fr-FR"/>
        </w:rPr>
        <w:t>Boucherville,</w:t>
      </w:r>
      <w:r>
        <w:rPr>
          <w:rStyle w:val="CharacterStyle2"/>
          <w:color w:val="222A35" w:themeColor="text2" w:themeShade="80"/>
          <w:spacing w:val="-12"/>
          <w:w w:val="110"/>
          <w:szCs w:val="16"/>
          <w:lang w:val="fr-FR"/>
        </w:rPr>
        <w:t xml:space="preserve"> faisant partie du réseau </w:t>
      </w:r>
      <w:r>
        <w:rPr>
          <w:rStyle w:val="CharacterStyle2"/>
          <w:b/>
          <w:color w:val="222A35" w:themeColor="text2" w:themeShade="80"/>
          <w:spacing w:val="-10"/>
          <w:w w:val="110"/>
          <w:szCs w:val="16"/>
          <w:lang w:val="fr-FR"/>
        </w:rPr>
        <w:t>PME INTER NOTAIRES</w:t>
      </w:r>
      <w:r>
        <w:rPr>
          <w:rStyle w:val="CharacterStyle2"/>
          <w:color w:val="222A35" w:themeColor="text2" w:themeShade="80"/>
          <w:spacing w:val="-10"/>
          <w:w w:val="110"/>
          <w:szCs w:val="16"/>
          <w:lang w:val="fr-FR"/>
        </w:rPr>
        <w:t xml:space="preserve">, </w:t>
      </w:r>
      <w:r>
        <w:rPr>
          <w:rStyle w:val="CharacterStyle2"/>
          <w:color w:val="222A35" w:themeColor="text2" w:themeShade="80"/>
          <w:spacing w:val="-14"/>
          <w:w w:val="110"/>
          <w:szCs w:val="16"/>
          <w:lang w:val="fr-FR"/>
        </w:rPr>
        <w:t xml:space="preserve">le plus grand regroupement notarial au Québec, est à la 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>recherche d’un(e) juriste, de techniciens(nes) juridique, pour des postes permanents,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 xml:space="preserve"> à temps plein, au secteur du droit des affaires – corporatif et droit des personnes.</w:t>
      </w:r>
    </w:p>
    <w:p w:rsidR="007B2DAD" w:rsidRDefault="007B2DAD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</w:p>
    <w:p w:rsidR="007B2DAD" w:rsidRDefault="00B329B9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  <w:r>
        <w:rPr>
          <w:rStyle w:val="CharacterStyle2"/>
          <w:b/>
          <w:color w:val="222A35" w:themeColor="text2" w:themeShade="80"/>
          <w:spacing w:val="-8"/>
          <w:w w:val="110"/>
          <w:szCs w:val="16"/>
          <w:lang w:val="fr-FR"/>
        </w:rPr>
        <w:t>Juriste – droit des affaires (sociétés)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> : cette personne sera responsable du service corporatif.  Sous la direction du notaire associé responsable et avec l’aide d’une é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 xml:space="preserve">quipe chevronnée, ce juriste d’expérience aura pour mission d’offrir un service de qualité à notre clientèle de gens d’affaires avisés.  Grâce à son sens de l’organisation, il pourra gérer le nombre grandissant de nos clients et contribuer à la croissance 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>de ce service.</w:t>
      </w:r>
    </w:p>
    <w:p w:rsidR="007B2DAD" w:rsidRDefault="007B2DAD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</w:p>
    <w:p w:rsidR="007B2DAD" w:rsidRDefault="00B329B9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  <w:r>
        <w:rPr>
          <w:rStyle w:val="CharacterStyle2"/>
          <w:b/>
          <w:color w:val="222A35" w:themeColor="text2" w:themeShade="80"/>
          <w:spacing w:val="-8"/>
          <w:w w:val="110"/>
          <w:szCs w:val="16"/>
          <w:lang w:val="fr-FR"/>
        </w:rPr>
        <w:t>Technicien(ne) juridique – droit des affaires (société) 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>: cette personne contribuera à l’essor du Service corporatif grâce à ses connaissances du droit des affaires – sociétés et à son sens de l’organisation. Ce(tte) technicien(ne) se joind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>ra à une équipe mature et bien structurée.</w:t>
      </w:r>
    </w:p>
    <w:p w:rsidR="007B2DAD" w:rsidRDefault="007B2DAD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</w:p>
    <w:p w:rsidR="007B2DAD" w:rsidRDefault="00B329B9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  <w:r>
        <w:rPr>
          <w:rStyle w:val="CharacterStyle2"/>
          <w:b/>
          <w:color w:val="222A35" w:themeColor="text2" w:themeShade="80"/>
          <w:spacing w:val="-8"/>
          <w:w w:val="110"/>
          <w:szCs w:val="16"/>
          <w:lang w:val="fr-FR"/>
        </w:rPr>
        <w:t>Technicien(ne) juridique –  soutien droit des personnes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> : Avec +/- 1 an d’expérience, nous offrons la possibilité de débuter dans un poste d’entrée au secteur du droit des personnes, de la famille et des successi</w:t>
      </w: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 xml:space="preserve">ons.  Pour une équipe en pleine croissance, cette personne sera responsable des publications du service ainsi que du soutien aux collègues.  </w:t>
      </w:r>
    </w:p>
    <w:p w:rsidR="007B2DAD" w:rsidRDefault="007B2DAD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</w:p>
    <w:p w:rsidR="007B2DAD" w:rsidRDefault="00B329B9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404040" w:themeColor="text1" w:themeTint="BF"/>
          <w:spacing w:val="-5"/>
          <w:szCs w:val="16"/>
          <w:lang w:val="fr-FR"/>
        </w:rPr>
      </w:pPr>
      <w:r>
        <w:rPr>
          <w:rStyle w:val="CharacterStyle2"/>
          <w:color w:val="404040" w:themeColor="text1" w:themeTint="BF"/>
          <w:spacing w:val="-5"/>
          <w:szCs w:val="16"/>
          <w:lang w:val="fr-FR"/>
        </w:rPr>
        <w:t>Nous avons le souci d’offrir à notre personnel des conditions supérieures et un milieu de travail de qualité. À la rémunération s’ajoutent des avantages tels que : assurances collectives, régime de retraite, congés personnels, bonis, programme d'aide,  etc</w:t>
      </w:r>
    </w:p>
    <w:p w:rsidR="007B2DAD" w:rsidRDefault="007B2DAD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</w:pPr>
    </w:p>
    <w:p w:rsidR="007B2DAD" w:rsidRDefault="00B329B9">
      <w:pPr>
        <w:pStyle w:val="Style1"/>
        <w:kinsoku w:val="0"/>
        <w:autoSpaceDE/>
        <w:autoSpaceDN/>
        <w:adjustRightInd/>
        <w:spacing w:line="276" w:lineRule="auto"/>
        <w:ind w:right="72"/>
        <w:jc w:val="both"/>
        <w:rPr>
          <w:color w:val="222A35" w:themeColor="text2" w:themeShade="80"/>
          <w:spacing w:val="-8"/>
          <w:szCs w:val="16"/>
          <w:lang w:val="fr-FR"/>
        </w:rPr>
      </w:pPr>
      <w:r>
        <w:rPr>
          <w:rStyle w:val="CharacterStyle2"/>
          <w:color w:val="222A35" w:themeColor="text2" w:themeShade="80"/>
          <w:spacing w:val="-8"/>
          <w:w w:val="110"/>
          <w:szCs w:val="16"/>
          <w:lang w:val="fr-FR"/>
        </w:rPr>
        <w:t>Si vous souhaitez rejoindre une équipe dynamique, dans une entreprise florissante, j’attends votre curriculum vitae à chantal.desrosiers@pfdnotaires.com.</w:t>
      </w:r>
    </w:p>
    <w:sectPr w:rsidR="007B2D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AD"/>
    <w:rsid w:val="007B2DAD"/>
    <w:rsid w:val="00B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82EE4-3844-48C2-8872-981FB8B9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fr-CA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DESROSIERS</dc:creator>
  <cp:keywords/>
  <dc:description/>
  <cp:lastModifiedBy>Gianni Chiazzese</cp:lastModifiedBy>
  <cp:revision>2</cp:revision>
  <cp:lastPrinted>2018-02-15T15:20:00Z</cp:lastPrinted>
  <dcterms:created xsi:type="dcterms:W3CDTF">2018-02-22T03:17:00Z</dcterms:created>
  <dcterms:modified xsi:type="dcterms:W3CDTF">2018-02-22T03:17:00Z</dcterms:modified>
</cp:coreProperties>
</file>